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5AC42" w14:textId="77777777" w:rsidR="00A3142E" w:rsidRDefault="00E04749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EBE95B" wp14:editId="61642C76">
                <wp:simplePos x="0" y="0"/>
                <wp:positionH relativeFrom="column">
                  <wp:posOffset>-169545</wp:posOffset>
                </wp:positionH>
                <wp:positionV relativeFrom="paragraph">
                  <wp:posOffset>8199120</wp:posOffset>
                </wp:positionV>
                <wp:extent cx="6071235" cy="1303655"/>
                <wp:effectExtent l="1905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F6A7C" w14:textId="77777777" w:rsidR="008D6A06" w:rsidRDefault="008D6A06" w:rsidP="008D6A0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3753C8E9" wp14:editId="244F60B9">
                                  <wp:extent cx="5888355" cy="27907"/>
                                  <wp:effectExtent l="0" t="0" r="0" b="0"/>
                                  <wp:docPr id="12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8355" cy="27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24E1FB" w14:textId="77777777" w:rsidR="008D6A06" w:rsidRDefault="008D6A06" w:rsidP="008D6A0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AFDFFDF" w14:textId="77777777" w:rsidR="008D6A06" w:rsidRPr="008D6A06" w:rsidRDefault="008D6A06" w:rsidP="008D6A06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 w:rsidRPr="008D6A06"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Published:xx</w:t>
                            </w:r>
                            <w:proofErr w:type="spellEnd"/>
                            <w:proofErr w:type="gramEnd"/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ab/>
                            </w:r>
                            <w:r w:rsidRPr="008D6A06"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Review Date: xx</w:t>
                            </w:r>
                          </w:p>
                          <w:p w14:paraId="5D4DF5DC" w14:textId="77777777" w:rsidR="008D6A06" w:rsidRPr="008D6A06" w:rsidRDefault="008D6A06" w:rsidP="008D6A06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D6A06"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©2014 The British Dietetic Association</w:t>
                            </w:r>
                            <w:r w:rsidRPr="008D6A06"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br/>
                              <w:t>5th Floor, Charles House, 148/9 Great Charles Street Queensway, Birmingham B3 3HT</w:t>
                            </w:r>
                          </w:p>
                          <w:p w14:paraId="12DDEFB0" w14:textId="77777777" w:rsidR="008D6A06" w:rsidRPr="008D6A06" w:rsidRDefault="008D6A06" w:rsidP="008D6A06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D6A06"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 xml:space="preserve">Tel: 0121 200 </w:t>
                            </w:r>
                            <w:proofErr w:type="gramStart"/>
                            <w:r w:rsidRPr="008D6A06"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8080  Fax</w:t>
                            </w:r>
                            <w:proofErr w:type="gramEnd"/>
                            <w:r w:rsidRPr="008D6A06"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: 0121 200 8081  email: info@bda.uk.com</w:t>
                            </w:r>
                          </w:p>
                          <w:p w14:paraId="6740E297" w14:textId="77777777" w:rsidR="008D6A06" w:rsidRPr="008D6A06" w:rsidRDefault="008D6A06" w:rsidP="008D6A06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D6A06"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Commercial copying, hiring or lending without the written permission of the BDA is prohibited.</w:t>
                            </w:r>
                          </w:p>
                          <w:p w14:paraId="3F41A8C7" w14:textId="77777777" w:rsidR="008D6A06" w:rsidRPr="008D6A06" w:rsidRDefault="008D6A06" w:rsidP="008D6A0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0121 200 8080,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8D6A06">
                              <w:rPr>
                                <w:sz w:val="16"/>
                                <w:szCs w:val="16"/>
                              </w:rPr>
                              <w:t>bda.uk.com</w:t>
                            </w:r>
                          </w:p>
                          <w:p w14:paraId="54F49FAD" w14:textId="77777777" w:rsidR="008D6A06" w:rsidRPr="008D6A06" w:rsidRDefault="008D6A06" w:rsidP="008D6A0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143E5707" wp14:editId="369D5566">
                                  <wp:extent cx="5888355" cy="27907"/>
                                  <wp:effectExtent l="0" t="0" r="0" b="0"/>
                                  <wp:docPr id="1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8355" cy="27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EBE9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5pt;margin-top:645.6pt;width:478.05pt;height:102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" stroked="f">
                <v:textbox style="mso-fit-shape-to-text:t">
                  <w:txbxContent>
                    <w:p w14:paraId="227F6A7C" w14:textId="77777777" w:rsidR="008D6A06" w:rsidRDefault="008D6A06" w:rsidP="008D6A0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3753C8E9" wp14:editId="244F60B9">
                            <wp:extent cx="5888355" cy="27907"/>
                            <wp:effectExtent l="0" t="0" r="0" b="0"/>
                            <wp:docPr id="12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8355" cy="27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24E1FB" w14:textId="77777777" w:rsidR="008D6A06" w:rsidRDefault="008D6A06" w:rsidP="008D6A0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AFDFFDF" w14:textId="77777777" w:rsidR="008D6A06" w:rsidRPr="008D6A06" w:rsidRDefault="008D6A06" w:rsidP="008D6A06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cs="Arial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proofErr w:type="gramStart"/>
                      <w:r w:rsidRPr="008D6A06">
                        <w:rPr>
                          <w:rFonts w:cs="Arial"/>
                          <w:color w:val="000000"/>
                          <w:sz w:val="16"/>
                          <w:szCs w:val="16"/>
                          <w:lang w:val="en-GB"/>
                        </w:rPr>
                        <w:t>Published:xx</w:t>
                      </w:r>
                      <w:proofErr w:type="spellEnd"/>
                      <w:proofErr w:type="gramEnd"/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  <w:lang w:val="en-GB"/>
                        </w:rPr>
                        <w:t>,</w:t>
                      </w:r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  <w:lang w:val="en-GB"/>
                        </w:rPr>
                        <w:tab/>
                      </w:r>
                      <w:r w:rsidRPr="008D6A06">
                        <w:rPr>
                          <w:rFonts w:cs="Arial"/>
                          <w:color w:val="000000"/>
                          <w:sz w:val="16"/>
                          <w:szCs w:val="16"/>
                          <w:lang w:val="en-GB"/>
                        </w:rPr>
                        <w:t>Review Date: xx</w:t>
                      </w:r>
                    </w:p>
                    <w:p w14:paraId="5D4DF5DC" w14:textId="77777777" w:rsidR="008D6A06" w:rsidRPr="008D6A06" w:rsidRDefault="008D6A06" w:rsidP="008D6A06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cs="Arial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8D6A06">
                        <w:rPr>
                          <w:rFonts w:cs="Arial"/>
                          <w:color w:val="000000"/>
                          <w:sz w:val="16"/>
                          <w:szCs w:val="16"/>
                          <w:lang w:val="en-GB"/>
                        </w:rPr>
                        <w:t>©2014 The British Dietetic Association</w:t>
                      </w:r>
                      <w:r w:rsidRPr="008D6A06">
                        <w:rPr>
                          <w:rFonts w:cs="Arial"/>
                          <w:color w:val="000000"/>
                          <w:sz w:val="16"/>
                          <w:szCs w:val="16"/>
                          <w:lang w:val="en-GB"/>
                        </w:rPr>
                        <w:br/>
                        <w:t>5th Floor, Charles House, 148/9 Great Charles Street Queensway, Birmingham B3 3HT</w:t>
                      </w:r>
                    </w:p>
                    <w:p w14:paraId="12DDEFB0" w14:textId="77777777" w:rsidR="008D6A06" w:rsidRPr="008D6A06" w:rsidRDefault="008D6A06" w:rsidP="008D6A06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cs="Arial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8D6A06">
                        <w:rPr>
                          <w:rFonts w:cs="Arial"/>
                          <w:color w:val="000000"/>
                          <w:sz w:val="16"/>
                          <w:szCs w:val="16"/>
                          <w:lang w:val="en-GB"/>
                        </w:rPr>
                        <w:t xml:space="preserve">Tel: 0121 200 </w:t>
                      </w:r>
                      <w:proofErr w:type="gramStart"/>
                      <w:r w:rsidRPr="008D6A06">
                        <w:rPr>
                          <w:rFonts w:cs="Arial"/>
                          <w:color w:val="000000"/>
                          <w:sz w:val="16"/>
                          <w:szCs w:val="16"/>
                          <w:lang w:val="en-GB"/>
                        </w:rPr>
                        <w:t>8080  Fax</w:t>
                      </w:r>
                      <w:proofErr w:type="gramEnd"/>
                      <w:r w:rsidRPr="008D6A06">
                        <w:rPr>
                          <w:rFonts w:cs="Arial"/>
                          <w:color w:val="000000"/>
                          <w:sz w:val="16"/>
                          <w:szCs w:val="16"/>
                          <w:lang w:val="en-GB"/>
                        </w:rPr>
                        <w:t>: 0121 200 8081  email: info@bda.uk.com</w:t>
                      </w:r>
                    </w:p>
                    <w:p w14:paraId="6740E297" w14:textId="77777777" w:rsidR="008D6A06" w:rsidRPr="008D6A06" w:rsidRDefault="008D6A06" w:rsidP="008D6A06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cs="Arial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8D6A06">
                        <w:rPr>
                          <w:rFonts w:cs="Arial"/>
                          <w:color w:val="000000"/>
                          <w:sz w:val="16"/>
                          <w:szCs w:val="16"/>
                          <w:lang w:val="en-GB"/>
                        </w:rPr>
                        <w:t>Commercial copying, hiring or lending without the written permission of the BDA is prohibited.</w:t>
                      </w:r>
                    </w:p>
                    <w:p w14:paraId="3F41A8C7" w14:textId="77777777" w:rsidR="008D6A06" w:rsidRPr="008D6A06" w:rsidRDefault="008D6A06" w:rsidP="008D6A0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0121 200 8080,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8D6A06">
                        <w:rPr>
                          <w:sz w:val="16"/>
                          <w:szCs w:val="16"/>
                        </w:rPr>
                        <w:t>bda.uk.com</w:t>
                      </w:r>
                    </w:p>
                    <w:p w14:paraId="54F49FAD" w14:textId="77777777" w:rsidR="008D6A06" w:rsidRPr="008D6A06" w:rsidRDefault="008D6A06" w:rsidP="008D6A0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143E5707" wp14:editId="369D5566">
                            <wp:extent cx="5888355" cy="27907"/>
                            <wp:effectExtent l="0" t="0" r="0" b="0"/>
                            <wp:docPr id="10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8355" cy="27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259D">
        <w:rPr>
          <w:noProof/>
          <w:lang w:val="en-GB" w:eastAsia="en-GB"/>
        </w:rPr>
        <w:drawing>
          <wp:inline distT="0" distB="0" distL="0" distR="0" wp14:anchorId="5B0A93FE" wp14:editId="3FDC4B0B">
            <wp:extent cx="2957830" cy="578706"/>
            <wp:effectExtent l="19050" t="0" r="0" b="0"/>
            <wp:docPr id="1" name="Picture 0" descr="BDA Logo -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A Logo - RGB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080" cy="57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E468F" w14:textId="77777777" w:rsidR="00A5247D" w:rsidRDefault="00A5247D"/>
    <w:p w14:paraId="4165829D" w14:textId="77777777" w:rsidR="00A5247D" w:rsidRDefault="00A5247D"/>
    <w:p w14:paraId="6E509062" w14:textId="77777777" w:rsidR="00A5247D" w:rsidRDefault="00A5247D" w:rsidP="00A5247D">
      <w:pPr>
        <w:pStyle w:val="Titlesubhead"/>
      </w:pPr>
      <w:r w:rsidRPr="00A5247D">
        <w:rPr>
          <w:noProof/>
          <w:lang w:val="en-GB" w:eastAsia="en-GB"/>
        </w:rPr>
        <w:drawing>
          <wp:inline distT="0" distB="0" distL="0" distR="0" wp14:anchorId="0137C1B0" wp14:editId="530E2480">
            <wp:extent cx="5731510" cy="27164"/>
            <wp:effectExtent l="0" t="0" r="0" b="0"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BFFE28" w14:textId="223034A6" w:rsidR="00A5247D" w:rsidRDefault="00247A08" w:rsidP="00A5247D">
      <w:pPr>
        <w:pStyle w:val="Titlesubhead"/>
      </w:pPr>
      <w:r>
        <w:t xml:space="preserve">Research </w:t>
      </w:r>
      <w:r w:rsidR="00072270">
        <w:t>Mentorship scheme</w:t>
      </w:r>
    </w:p>
    <w:p w14:paraId="1786166E" w14:textId="77777777" w:rsidR="00A5247D" w:rsidRPr="00A5247D" w:rsidRDefault="00A5247D" w:rsidP="00A5247D">
      <w:r w:rsidRPr="00A5247D">
        <w:rPr>
          <w:noProof/>
          <w:lang w:val="en-GB" w:eastAsia="en-GB"/>
        </w:rPr>
        <w:drawing>
          <wp:inline distT="0" distB="0" distL="0" distR="0" wp14:anchorId="609B18BE" wp14:editId="391118F3">
            <wp:extent cx="5731510" cy="27164"/>
            <wp:effectExtent l="0" t="0" r="0" b="0"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B06B7D" w14:textId="13185E99" w:rsidR="004B2AE1" w:rsidRDefault="004B2AE1" w:rsidP="004B2AE1"/>
    <w:p w14:paraId="28F1D24C" w14:textId="499A61E1" w:rsidR="004B2AE1" w:rsidRDefault="004B2AE1" w:rsidP="004B2AE1">
      <w:pPr>
        <w:rPr>
          <w:rFonts w:cs="Arial"/>
          <w:color w:val="646464"/>
          <w:sz w:val="20"/>
          <w:szCs w:val="20"/>
        </w:rPr>
      </w:pPr>
      <w:r>
        <w:rPr>
          <w:rFonts w:cs="Arial"/>
          <w:color w:val="646464"/>
          <w:sz w:val="20"/>
          <w:szCs w:val="20"/>
        </w:rPr>
        <w:t>Centre for Integrated Research in Life and Health Sciences</w:t>
      </w:r>
      <w:r w:rsidR="00837ADA">
        <w:rPr>
          <w:rFonts w:cs="Arial"/>
          <w:color w:val="646464"/>
          <w:sz w:val="20"/>
          <w:szCs w:val="20"/>
        </w:rPr>
        <w:t xml:space="preserve">, </w:t>
      </w:r>
      <w:r>
        <w:rPr>
          <w:rFonts w:cs="Arial"/>
          <w:color w:val="646464"/>
          <w:sz w:val="20"/>
          <w:szCs w:val="20"/>
        </w:rPr>
        <w:t>University of Roehampton</w:t>
      </w:r>
    </w:p>
    <w:p w14:paraId="0FAD892E" w14:textId="14247144" w:rsidR="004B2AE1" w:rsidRDefault="00A143E2" w:rsidP="004B2AE1">
      <w:hyperlink r:id="rId12" w:history="1">
        <w:r w:rsidR="004B2AE1">
          <w:rPr>
            <w:rStyle w:val="Hyperlink"/>
          </w:rPr>
          <w:t>Yvonne Jeanes — University of Roehampton Research Explorer</w:t>
        </w:r>
      </w:hyperlink>
    </w:p>
    <w:p w14:paraId="733D115F" w14:textId="08D060BA" w:rsidR="004B2AE1" w:rsidRDefault="004B2AE1" w:rsidP="004B2AE1"/>
    <w:p w14:paraId="2E82100A" w14:textId="341CA72F" w:rsidR="004B2AE1" w:rsidRDefault="004B2AE1" w:rsidP="004B2AE1">
      <w:r>
        <w:t>Dr Yvonne Jeanes is a registered dietitian with clinical, teaching and research experience.</w:t>
      </w:r>
      <w:r w:rsidRPr="00191828">
        <w:t xml:space="preserve"> </w:t>
      </w:r>
      <w:r w:rsidR="005E1429">
        <w:t>I</w:t>
      </w:r>
      <w:r>
        <w:t xml:space="preserve"> studied at the University of Surrey and in 2004 completed </w:t>
      </w:r>
      <w:r w:rsidR="005E1429">
        <w:t>a</w:t>
      </w:r>
      <w:r>
        <w:t xml:space="preserve"> PhD in Nutritional Biochemistry. At the University of </w:t>
      </w:r>
      <w:proofErr w:type="gramStart"/>
      <w:r>
        <w:t>Roehampton</w:t>
      </w:r>
      <w:proofErr w:type="gramEnd"/>
      <w:r>
        <w:t xml:space="preserve"> </w:t>
      </w:r>
      <w:r w:rsidR="005E1429">
        <w:t>I have</w:t>
      </w:r>
      <w:r>
        <w:t xml:space="preserve"> taught undergraduates and postgraduate healthcare professionals for over 15 years and currently lead the MSc Clinical Nutrition programme and the ‘</w:t>
      </w:r>
      <w:r w:rsidRPr="005E1429">
        <w:rPr>
          <w:i/>
          <w:iCs/>
        </w:rPr>
        <w:t>living gluten free’</w:t>
      </w:r>
      <w:r>
        <w:t xml:space="preserve"> research. </w:t>
      </w:r>
      <w:r w:rsidR="005E1429">
        <w:t>I have</w:t>
      </w:r>
      <w:r>
        <w:t xml:space="preserve"> supervised over 70 MSc students and 3 PhD students </w:t>
      </w:r>
      <w:r w:rsidR="00FB3C18">
        <w:t xml:space="preserve">from project design, ethical approval, recruitment, data analysis to clear dissemination of findings through </w:t>
      </w:r>
      <w:r>
        <w:t>presentations at conferences and published articles.</w:t>
      </w:r>
    </w:p>
    <w:p w14:paraId="3A191700" w14:textId="77777777" w:rsidR="004B2AE1" w:rsidRDefault="004B2AE1" w:rsidP="004B2AE1"/>
    <w:p w14:paraId="1685E493" w14:textId="45D0BB61" w:rsidR="004B2AE1" w:rsidRDefault="004B2AE1" w:rsidP="004B2AE1">
      <w:r>
        <w:t xml:space="preserve">Since 2014, </w:t>
      </w:r>
      <w:r w:rsidR="005E1429">
        <w:t>my</w:t>
      </w:r>
      <w:r>
        <w:t xml:space="preserve"> research has focused on the nutritional adequacy, quality of life and practicalities, of living gluten free. As well as the evolving healthcare provision for persons with coeliac disease with </w:t>
      </w:r>
      <w:r w:rsidR="005E1429">
        <w:t xml:space="preserve">a </w:t>
      </w:r>
      <w:r>
        <w:t>limited workforce and rising digital literacy. I have published over 50 articles and presented at international conferences.</w:t>
      </w:r>
    </w:p>
    <w:p w14:paraId="4201A93D" w14:textId="77777777" w:rsidR="004B2AE1" w:rsidRDefault="004B2AE1" w:rsidP="004B2AE1"/>
    <w:p w14:paraId="0A79D8A2" w14:textId="1736C93D" w:rsidR="004B2AE1" w:rsidRDefault="00FB3C18" w:rsidP="004B2AE1">
      <w:r>
        <w:t>I am the</w:t>
      </w:r>
      <w:r w:rsidR="004B2AE1">
        <w:t xml:space="preserve"> Research and Policy Lead for the BDA Gastroenterology Specialist Group, a BDA clinical lead for coeliac disease, a member of the Coeliac UK’s Health Advisory Network</w:t>
      </w:r>
      <w:r w:rsidR="004B2AE1" w:rsidRPr="00291A9C">
        <w:t xml:space="preserve"> and sit on the European Federation of the Associations of Dietitians </w:t>
      </w:r>
      <w:r w:rsidR="004B2AE1">
        <w:t xml:space="preserve">(EFAD) </w:t>
      </w:r>
      <w:r w:rsidR="004B2AE1" w:rsidRPr="00291A9C">
        <w:t>Research and Evidence Based Practice Committee</w:t>
      </w:r>
      <w:r w:rsidR="004B2AE1">
        <w:t xml:space="preserve">. </w:t>
      </w:r>
    </w:p>
    <w:p w14:paraId="2647320D" w14:textId="6F94318A" w:rsidR="005E1266" w:rsidRDefault="0001047C" w:rsidP="009D4B43">
      <w:pPr>
        <w:pStyle w:val="Heading4"/>
      </w:pPr>
      <w:r>
        <w:t>Clinical and research interests</w:t>
      </w:r>
    </w:p>
    <w:p w14:paraId="233D7378" w14:textId="54C668D8" w:rsidR="004B2AE1" w:rsidRDefault="004B2AE1" w:rsidP="004B2AE1"/>
    <w:p w14:paraId="5AB0FE95" w14:textId="7A9F2CFF" w:rsidR="004B2AE1" w:rsidRPr="004B2AE1" w:rsidRDefault="004B2AE1" w:rsidP="004B2AE1">
      <w:r>
        <w:t>Holistic management of persons living with coeliac disease, irritable bowel syndrome or food allergies.</w:t>
      </w:r>
    </w:p>
    <w:p w14:paraId="39F0B174" w14:textId="478E256D" w:rsidR="0001047C" w:rsidRDefault="0001047C" w:rsidP="009D4B43">
      <w:pPr>
        <w:pStyle w:val="Heading4"/>
      </w:pPr>
      <w:r>
        <w:t>Motivations for mentoring</w:t>
      </w:r>
    </w:p>
    <w:p w14:paraId="333EAAEE" w14:textId="06302842" w:rsidR="004B2AE1" w:rsidRDefault="004B2AE1" w:rsidP="004B2AE1"/>
    <w:p w14:paraId="00851D82" w14:textId="33FB2412" w:rsidR="004B2AE1" w:rsidRPr="00837ADA" w:rsidRDefault="004B2AE1" w:rsidP="004B2AE1">
      <w:r w:rsidRPr="00837ADA">
        <w:rPr>
          <w:rFonts w:cs="Arial"/>
          <w:shd w:val="clear" w:color="auto" w:fill="FFFFFF"/>
        </w:rPr>
        <w:t xml:space="preserve">I enjoy enthusing </w:t>
      </w:r>
      <w:r w:rsidR="005E1429" w:rsidRPr="00837ADA">
        <w:rPr>
          <w:rFonts w:cs="Arial"/>
          <w:shd w:val="clear" w:color="auto" w:fill="FFFFFF"/>
        </w:rPr>
        <w:t>healthcare professionals</w:t>
      </w:r>
      <w:r w:rsidRPr="00837ADA">
        <w:rPr>
          <w:rFonts w:cs="Arial"/>
          <w:shd w:val="clear" w:color="auto" w:fill="FFFFFF"/>
        </w:rPr>
        <w:t xml:space="preserve"> about </w:t>
      </w:r>
      <w:r w:rsidR="005E1429" w:rsidRPr="00837ADA">
        <w:rPr>
          <w:rFonts w:cs="Arial"/>
          <w:shd w:val="clear" w:color="auto" w:fill="FFFFFF"/>
        </w:rPr>
        <w:t xml:space="preserve">research and </w:t>
      </w:r>
      <w:r w:rsidRPr="00837ADA">
        <w:rPr>
          <w:rFonts w:cs="Arial"/>
          <w:shd w:val="clear" w:color="auto" w:fill="FFFFFF"/>
        </w:rPr>
        <w:t>delving into the challenges of dietetics in practice and research</w:t>
      </w:r>
      <w:r w:rsidR="005E1429" w:rsidRPr="00837ADA">
        <w:rPr>
          <w:rFonts w:cs="Arial"/>
          <w:shd w:val="clear" w:color="auto" w:fill="FFFFFF"/>
        </w:rPr>
        <w:t xml:space="preserve">. I am keen for dietitians to embrace research and look forwards to guiding you through some of the challenges to help enable you to reach the rewards and joys of research.  </w:t>
      </w:r>
    </w:p>
    <w:p w14:paraId="74AD5290" w14:textId="3DAC31EC" w:rsidR="0001047C" w:rsidRDefault="0001047C" w:rsidP="009D4B43">
      <w:pPr>
        <w:pStyle w:val="Heading4"/>
      </w:pPr>
      <w:r>
        <w:t>My mentoring style</w:t>
      </w:r>
    </w:p>
    <w:p w14:paraId="1203F657" w14:textId="2BF3579A" w:rsidR="00AF4AB8" w:rsidRDefault="00AF4AB8" w:rsidP="00AF4AB8"/>
    <w:p w14:paraId="6D953774" w14:textId="6BA6A86B" w:rsidR="009D5DDA" w:rsidRPr="009D5DDA" w:rsidRDefault="005E1429" w:rsidP="008F1668">
      <w:pPr>
        <w:rPr>
          <w:rFonts w:ascii="Open Sans" w:eastAsia="Times New Roman" w:hAnsi="Open Sans" w:cs="Open Sans"/>
          <w:color w:val="555555"/>
          <w:sz w:val="21"/>
          <w:szCs w:val="21"/>
          <w:lang w:val="en-GB" w:eastAsia="en-GB"/>
        </w:rPr>
      </w:pPr>
      <w:r>
        <w:t xml:space="preserve">I </w:t>
      </w:r>
      <w:r w:rsidR="008F1668">
        <w:t>take</w:t>
      </w:r>
      <w:r w:rsidR="003A7132">
        <w:t xml:space="preserve"> a positive approach </w:t>
      </w:r>
      <w:r w:rsidR="00FB3C18">
        <w:t>encourag</w:t>
      </w:r>
      <w:r w:rsidR="003A7132">
        <w:t>ing</w:t>
      </w:r>
      <w:r>
        <w:t xml:space="preserve"> you think critically about your choices and help you </w:t>
      </w:r>
      <w:r w:rsidR="003A7132">
        <w:t>too see the skills and experiences you are developing</w:t>
      </w:r>
      <w:r>
        <w:t>.</w:t>
      </w:r>
      <w:r w:rsidR="008F1668">
        <w:t xml:space="preserve"> I aim to </w:t>
      </w:r>
      <w:r w:rsidR="008F1668" w:rsidRPr="008F1668">
        <w:t xml:space="preserve">help </w:t>
      </w:r>
      <w:r w:rsidR="008F1668">
        <w:t>you</w:t>
      </w:r>
      <w:r w:rsidR="008F1668" w:rsidRPr="008F1668">
        <w:t xml:space="preserve"> brainstorm and think </w:t>
      </w:r>
      <w:r w:rsidR="008F1668" w:rsidRPr="008F1668">
        <w:lastRenderedPageBreak/>
        <w:t xml:space="preserve">bigger than perhaps </w:t>
      </w:r>
      <w:r w:rsidR="008F1668">
        <w:t>you</w:t>
      </w:r>
      <w:r w:rsidR="008F1668" w:rsidRPr="008F1668">
        <w:t xml:space="preserve"> do typically</w:t>
      </w:r>
      <w:r w:rsidR="008F1668">
        <w:t xml:space="preserve"> by questioning and challenging your assumptions and expectations.</w:t>
      </w:r>
      <w:r w:rsidR="008F1668" w:rsidRPr="008F1668">
        <w:t xml:space="preserve"> </w:t>
      </w:r>
    </w:p>
    <w:sectPr w:rsidR="009D5DDA" w:rsidRPr="009D5DDA" w:rsidSect="00CA5F60">
      <w:pgSz w:w="11906" w:h="16838"/>
      <w:pgMar w:top="1440" w:right="1440" w:bottom="269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0AE58" w14:textId="77777777" w:rsidR="007B24C4" w:rsidRDefault="007B24C4" w:rsidP="00A3259D">
      <w:r>
        <w:separator/>
      </w:r>
    </w:p>
  </w:endnote>
  <w:endnote w:type="continuationSeparator" w:id="0">
    <w:p w14:paraId="66FBAF86" w14:textId="77777777" w:rsidR="007B24C4" w:rsidRDefault="007B24C4" w:rsidP="00A3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63973" w14:textId="77777777" w:rsidR="007B24C4" w:rsidRDefault="007B24C4" w:rsidP="00A3259D">
      <w:r>
        <w:separator/>
      </w:r>
    </w:p>
  </w:footnote>
  <w:footnote w:type="continuationSeparator" w:id="0">
    <w:p w14:paraId="5F05BFCB" w14:textId="77777777" w:rsidR="007B24C4" w:rsidRDefault="007B24C4" w:rsidP="00A3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D47D3"/>
    <w:multiLevelType w:val="multilevel"/>
    <w:tmpl w:val="4442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42875"/>
    <w:multiLevelType w:val="hybridMultilevel"/>
    <w:tmpl w:val="AAF63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771BB"/>
    <w:multiLevelType w:val="hybridMultilevel"/>
    <w:tmpl w:val="BB5C2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973C8"/>
    <w:multiLevelType w:val="hybridMultilevel"/>
    <w:tmpl w:val="2626F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353990">
    <w:abstractNumId w:val="2"/>
  </w:num>
  <w:num w:numId="2" w16cid:durableId="1430732560">
    <w:abstractNumId w:val="1"/>
  </w:num>
  <w:num w:numId="3" w16cid:durableId="245116778">
    <w:abstractNumId w:val="3"/>
  </w:num>
  <w:num w:numId="4" w16cid:durableId="211740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9D"/>
    <w:rsid w:val="0000284D"/>
    <w:rsid w:val="00002D2D"/>
    <w:rsid w:val="000053AE"/>
    <w:rsid w:val="0001047C"/>
    <w:rsid w:val="000228E9"/>
    <w:rsid w:val="00030172"/>
    <w:rsid w:val="00034EE4"/>
    <w:rsid w:val="000353E9"/>
    <w:rsid w:val="00040324"/>
    <w:rsid w:val="00056835"/>
    <w:rsid w:val="000675C7"/>
    <w:rsid w:val="00072270"/>
    <w:rsid w:val="00073283"/>
    <w:rsid w:val="000732CC"/>
    <w:rsid w:val="00084DFE"/>
    <w:rsid w:val="00096259"/>
    <w:rsid w:val="000971ED"/>
    <w:rsid w:val="000A3301"/>
    <w:rsid w:val="000A45DC"/>
    <w:rsid w:val="000A7C9A"/>
    <w:rsid w:val="000D19D8"/>
    <w:rsid w:val="000E531B"/>
    <w:rsid w:val="000E686C"/>
    <w:rsid w:val="000F10DF"/>
    <w:rsid w:val="000F1592"/>
    <w:rsid w:val="00105764"/>
    <w:rsid w:val="00107A68"/>
    <w:rsid w:val="001128E4"/>
    <w:rsid w:val="00121C51"/>
    <w:rsid w:val="00126EBC"/>
    <w:rsid w:val="00127179"/>
    <w:rsid w:val="00130064"/>
    <w:rsid w:val="0014723D"/>
    <w:rsid w:val="00147BE0"/>
    <w:rsid w:val="00157D4D"/>
    <w:rsid w:val="001600C1"/>
    <w:rsid w:val="00162CBB"/>
    <w:rsid w:val="001671C0"/>
    <w:rsid w:val="00176A86"/>
    <w:rsid w:val="001A79BD"/>
    <w:rsid w:val="001B0B5F"/>
    <w:rsid w:val="001B1995"/>
    <w:rsid w:val="001B3A91"/>
    <w:rsid w:val="001B57FC"/>
    <w:rsid w:val="001C4E98"/>
    <w:rsid w:val="001D47AF"/>
    <w:rsid w:val="001D501E"/>
    <w:rsid w:val="001E2ADF"/>
    <w:rsid w:val="001E5A89"/>
    <w:rsid w:val="00205DE2"/>
    <w:rsid w:val="002121E4"/>
    <w:rsid w:val="00223731"/>
    <w:rsid w:val="00224F6F"/>
    <w:rsid w:val="00235C1E"/>
    <w:rsid w:val="002423BE"/>
    <w:rsid w:val="00245643"/>
    <w:rsid w:val="00247A08"/>
    <w:rsid w:val="00251BDF"/>
    <w:rsid w:val="002527F0"/>
    <w:rsid w:val="00256523"/>
    <w:rsid w:val="00264D82"/>
    <w:rsid w:val="0028654A"/>
    <w:rsid w:val="00290131"/>
    <w:rsid w:val="00296A3E"/>
    <w:rsid w:val="002A5369"/>
    <w:rsid w:val="002B0DEC"/>
    <w:rsid w:val="002B130E"/>
    <w:rsid w:val="002B3F67"/>
    <w:rsid w:val="002B640B"/>
    <w:rsid w:val="002B7F41"/>
    <w:rsid w:val="002C0A8A"/>
    <w:rsid w:val="002C2E07"/>
    <w:rsid w:val="002D0F9C"/>
    <w:rsid w:val="002D2981"/>
    <w:rsid w:val="002D6CC9"/>
    <w:rsid w:val="002E0F69"/>
    <w:rsid w:val="002E22D1"/>
    <w:rsid w:val="002F23A6"/>
    <w:rsid w:val="002F3B05"/>
    <w:rsid w:val="003111F3"/>
    <w:rsid w:val="00321274"/>
    <w:rsid w:val="00322627"/>
    <w:rsid w:val="003230B1"/>
    <w:rsid w:val="00331E43"/>
    <w:rsid w:val="003371BF"/>
    <w:rsid w:val="00344E5B"/>
    <w:rsid w:val="00345F02"/>
    <w:rsid w:val="003462B1"/>
    <w:rsid w:val="003475DE"/>
    <w:rsid w:val="00351166"/>
    <w:rsid w:val="00385DB5"/>
    <w:rsid w:val="003872B5"/>
    <w:rsid w:val="003925CA"/>
    <w:rsid w:val="003A55F7"/>
    <w:rsid w:val="003A60CD"/>
    <w:rsid w:val="003A7132"/>
    <w:rsid w:val="003B21C8"/>
    <w:rsid w:val="003B56EC"/>
    <w:rsid w:val="003C08C1"/>
    <w:rsid w:val="003C19C6"/>
    <w:rsid w:val="003C3E11"/>
    <w:rsid w:val="003D0C92"/>
    <w:rsid w:val="003D30B4"/>
    <w:rsid w:val="003D5D39"/>
    <w:rsid w:val="003D6A28"/>
    <w:rsid w:val="003E246D"/>
    <w:rsid w:val="00426482"/>
    <w:rsid w:val="0043154B"/>
    <w:rsid w:val="004357CD"/>
    <w:rsid w:val="00442856"/>
    <w:rsid w:val="00460FC3"/>
    <w:rsid w:val="00464588"/>
    <w:rsid w:val="0046471E"/>
    <w:rsid w:val="00476FF7"/>
    <w:rsid w:val="00483FA3"/>
    <w:rsid w:val="00487B7E"/>
    <w:rsid w:val="00487E15"/>
    <w:rsid w:val="004A1415"/>
    <w:rsid w:val="004A323C"/>
    <w:rsid w:val="004A4830"/>
    <w:rsid w:val="004B2AE1"/>
    <w:rsid w:val="004D5381"/>
    <w:rsid w:val="004D5F94"/>
    <w:rsid w:val="004E69F0"/>
    <w:rsid w:val="004F44F9"/>
    <w:rsid w:val="00503B6F"/>
    <w:rsid w:val="00506665"/>
    <w:rsid w:val="0051067B"/>
    <w:rsid w:val="00512EC7"/>
    <w:rsid w:val="0052117F"/>
    <w:rsid w:val="00521208"/>
    <w:rsid w:val="005227B3"/>
    <w:rsid w:val="005268CA"/>
    <w:rsid w:val="00526B71"/>
    <w:rsid w:val="00527373"/>
    <w:rsid w:val="0054291A"/>
    <w:rsid w:val="00542939"/>
    <w:rsid w:val="005444AA"/>
    <w:rsid w:val="00547A7F"/>
    <w:rsid w:val="00551462"/>
    <w:rsid w:val="00557C20"/>
    <w:rsid w:val="00560A6D"/>
    <w:rsid w:val="00562A3F"/>
    <w:rsid w:val="00565E6D"/>
    <w:rsid w:val="00566A77"/>
    <w:rsid w:val="00571D0E"/>
    <w:rsid w:val="00580F29"/>
    <w:rsid w:val="00583954"/>
    <w:rsid w:val="00590BB7"/>
    <w:rsid w:val="00595D85"/>
    <w:rsid w:val="005A29AA"/>
    <w:rsid w:val="005A7E60"/>
    <w:rsid w:val="005B6363"/>
    <w:rsid w:val="005D61E9"/>
    <w:rsid w:val="005D6936"/>
    <w:rsid w:val="005E1266"/>
    <w:rsid w:val="005E1429"/>
    <w:rsid w:val="005E7C74"/>
    <w:rsid w:val="005F345A"/>
    <w:rsid w:val="00601738"/>
    <w:rsid w:val="00601AE6"/>
    <w:rsid w:val="00602B47"/>
    <w:rsid w:val="00610231"/>
    <w:rsid w:val="0061106F"/>
    <w:rsid w:val="00615D18"/>
    <w:rsid w:val="00622F03"/>
    <w:rsid w:val="00631D1A"/>
    <w:rsid w:val="00632769"/>
    <w:rsid w:val="0063362D"/>
    <w:rsid w:val="0064161F"/>
    <w:rsid w:val="006470A2"/>
    <w:rsid w:val="00654CBB"/>
    <w:rsid w:val="00663FCA"/>
    <w:rsid w:val="006679D5"/>
    <w:rsid w:val="00670B7D"/>
    <w:rsid w:val="0067610E"/>
    <w:rsid w:val="00680B60"/>
    <w:rsid w:val="00680F9C"/>
    <w:rsid w:val="00685788"/>
    <w:rsid w:val="00695F39"/>
    <w:rsid w:val="006A21A8"/>
    <w:rsid w:val="006A2577"/>
    <w:rsid w:val="006A43F1"/>
    <w:rsid w:val="006A52C3"/>
    <w:rsid w:val="006C0B58"/>
    <w:rsid w:val="006D0B9E"/>
    <w:rsid w:val="006E41CC"/>
    <w:rsid w:val="006E5F69"/>
    <w:rsid w:val="006E7417"/>
    <w:rsid w:val="006F7996"/>
    <w:rsid w:val="00712CCF"/>
    <w:rsid w:val="007255A4"/>
    <w:rsid w:val="007269D6"/>
    <w:rsid w:val="007315C2"/>
    <w:rsid w:val="007349CE"/>
    <w:rsid w:val="00735DFE"/>
    <w:rsid w:val="0073742F"/>
    <w:rsid w:val="00746926"/>
    <w:rsid w:val="007473E5"/>
    <w:rsid w:val="0075113E"/>
    <w:rsid w:val="00752B8D"/>
    <w:rsid w:val="00754693"/>
    <w:rsid w:val="007603F0"/>
    <w:rsid w:val="00761141"/>
    <w:rsid w:val="00761368"/>
    <w:rsid w:val="00764C1C"/>
    <w:rsid w:val="007673C1"/>
    <w:rsid w:val="00770B05"/>
    <w:rsid w:val="00780A26"/>
    <w:rsid w:val="0078367C"/>
    <w:rsid w:val="00786FF1"/>
    <w:rsid w:val="007915C4"/>
    <w:rsid w:val="00793054"/>
    <w:rsid w:val="007939BB"/>
    <w:rsid w:val="00794C89"/>
    <w:rsid w:val="007955D5"/>
    <w:rsid w:val="007B24C4"/>
    <w:rsid w:val="007B5343"/>
    <w:rsid w:val="007C5839"/>
    <w:rsid w:val="007C727F"/>
    <w:rsid w:val="007D59F8"/>
    <w:rsid w:val="007D6280"/>
    <w:rsid w:val="007E0C71"/>
    <w:rsid w:val="007E0F18"/>
    <w:rsid w:val="007E2B50"/>
    <w:rsid w:val="007F624E"/>
    <w:rsid w:val="0081450E"/>
    <w:rsid w:val="008146A1"/>
    <w:rsid w:val="00814F5F"/>
    <w:rsid w:val="00820934"/>
    <w:rsid w:val="00821E77"/>
    <w:rsid w:val="008266AC"/>
    <w:rsid w:val="00836664"/>
    <w:rsid w:val="00837ADA"/>
    <w:rsid w:val="0086476B"/>
    <w:rsid w:val="00874D4F"/>
    <w:rsid w:val="008765C0"/>
    <w:rsid w:val="008818D1"/>
    <w:rsid w:val="008928D2"/>
    <w:rsid w:val="008B04FA"/>
    <w:rsid w:val="008B1FF3"/>
    <w:rsid w:val="008C1B18"/>
    <w:rsid w:val="008D46D5"/>
    <w:rsid w:val="008D6A06"/>
    <w:rsid w:val="008E29A0"/>
    <w:rsid w:val="008E7A42"/>
    <w:rsid w:val="008F1668"/>
    <w:rsid w:val="008F6E38"/>
    <w:rsid w:val="008F79E9"/>
    <w:rsid w:val="009131DB"/>
    <w:rsid w:val="0091334B"/>
    <w:rsid w:val="00913C24"/>
    <w:rsid w:val="00917CE7"/>
    <w:rsid w:val="0092377D"/>
    <w:rsid w:val="009306DF"/>
    <w:rsid w:val="00930728"/>
    <w:rsid w:val="00930BB5"/>
    <w:rsid w:val="00934A90"/>
    <w:rsid w:val="009354C9"/>
    <w:rsid w:val="00937939"/>
    <w:rsid w:val="00941605"/>
    <w:rsid w:val="00973371"/>
    <w:rsid w:val="00980999"/>
    <w:rsid w:val="0098312B"/>
    <w:rsid w:val="00983D90"/>
    <w:rsid w:val="00984080"/>
    <w:rsid w:val="00992099"/>
    <w:rsid w:val="009A20EB"/>
    <w:rsid w:val="009A32E1"/>
    <w:rsid w:val="009A3EBC"/>
    <w:rsid w:val="009A4D25"/>
    <w:rsid w:val="009B5CE8"/>
    <w:rsid w:val="009D1005"/>
    <w:rsid w:val="009D2049"/>
    <w:rsid w:val="009D2B21"/>
    <w:rsid w:val="009D4B43"/>
    <w:rsid w:val="009D5DDA"/>
    <w:rsid w:val="009D7369"/>
    <w:rsid w:val="009E20F8"/>
    <w:rsid w:val="009E23D1"/>
    <w:rsid w:val="009F178E"/>
    <w:rsid w:val="009F2E6F"/>
    <w:rsid w:val="009F3862"/>
    <w:rsid w:val="00A02780"/>
    <w:rsid w:val="00A04C08"/>
    <w:rsid w:val="00A068B4"/>
    <w:rsid w:val="00A143E2"/>
    <w:rsid w:val="00A3142E"/>
    <w:rsid w:val="00A3259D"/>
    <w:rsid w:val="00A349E4"/>
    <w:rsid w:val="00A43F7D"/>
    <w:rsid w:val="00A5247D"/>
    <w:rsid w:val="00A824B6"/>
    <w:rsid w:val="00A86578"/>
    <w:rsid w:val="00A90B67"/>
    <w:rsid w:val="00A9324D"/>
    <w:rsid w:val="00AA330D"/>
    <w:rsid w:val="00AB6BB6"/>
    <w:rsid w:val="00AC3F28"/>
    <w:rsid w:val="00AE0646"/>
    <w:rsid w:val="00AE175F"/>
    <w:rsid w:val="00AE41D9"/>
    <w:rsid w:val="00AE77CA"/>
    <w:rsid w:val="00AE7A18"/>
    <w:rsid w:val="00AF3718"/>
    <w:rsid w:val="00AF4AB8"/>
    <w:rsid w:val="00AF4FE3"/>
    <w:rsid w:val="00B151FA"/>
    <w:rsid w:val="00B20DA7"/>
    <w:rsid w:val="00B25A5B"/>
    <w:rsid w:val="00B43771"/>
    <w:rsid w:val="00B46029"/>
    <w:rsid w:val="00B53D53"/>
    <w:rsid w:val="00B572E8"/>
    <w:rsid w:val="00B57F18"/>
    <w:rsid w:val="00B6301A"/>
    <w:rsid w:val="00B718EB"/>
    <w:rsid w:val="00B73832"/>
    <w:rsid w:val="00B83683"/>
    <w:rsid w:val="00B84871"/>
    <w:rsid w:val="00B86B34"/>
    <w:rsid w:val="00B9408C"/>
    <w:rsid w:val="00BA2BC7"/>
    <w:rsid w:val="00BA68E1"/>
    <w:rsid w:val="00BB00AF"/>
    <w:rsid w:val="00BB2560"/>
    <w:rsid w:val="00BC1532"/>
    <w:rsid w:val="00BC6FF3"/>
    <w:rsid w:val="00BD1A37"/>
    <w:rsid w:val="00BE50AA"/>
    <w:rsid w:val="00BF0A9F"/>
    <w:rsid w:val="00BF1D1C"/>
    <w:rsid w:val="00C13E97"/>
    <w:rsid w:val="00C14CF9"/>
    <w:rsid w:val="00C2714E"/>
    <w:rsid w:val="00C5561B"/>
    <w:rsid w:val="00C65CE5"/>
    <w:rsid w:val="00C70529"/>
    <w:rsid w:val="00C7476C"/>
    <w:rsid w:val="00C825F2"/>
    <w:rsid w:val="00C85AC6"/>
    <w:rsid w:val="00C93189"/>
    <w:rsid w:val="00C937A4"/>
    <w:rsid w:val="00C97B89"/>
    <w:rsid w:val="00CA5F60"/>
    <w:rsid w:val="00CB3505"/>
    <w:rsid w:val="00CC1088"/>
    <w:rsid w:val="00CC306B"/>
    <w:rsid w:val="00CD62C7"/>
    <w:rsid w:val="00CD6DC1"/>
    <w:rsid w:val="00CD7471"/>
    <w:rsid w:val="00CE134C"/>
    <w:rsid w:val="00CF2F45"/>
    <w:rsid w:val="00D015ED"/>
    <w:rsid w:val="00D01D25"/>
    <w:rsid w:val="00D101A4"/>
    <w:rsid w:val="00D24962"/>
    <w:rsid w:val="00D25E21"/>
    <w:rsid w:val="00D3162D"/>
    <w:rsid w:val="00D34101"/>
    <w:rsid w:val="00D36BE3"/>
    <w:rsid w:val="00D36DDB"/>
    <w:rsid w:val="00D621B9"/>
    <w:rsid w:val="00D70D90"/>
    <w:rsid w:val="00D716F4"/>
    <w:rsid w:val="00D87AC9"/>
    <w:rsid w:val="00D96B7A"/>
    <w:rsid w:val="00DA1BB8"/>
    <w:rsid w:val="00DB2A82"/>
    <w:rsid w:val="00DC54DA"/>
    <w:rsid w:val="00DD4920"/>
    <w:rsid w:val="00DD7F70"/>
    <w:rsid w:val="00DE0C7C"/>
    <w:rsid w:val="00DE3FC9"/>
    <w:rsid w:val="00DE59D2"/>
    <w:rsid w:val="00DF1F9E"/>
    <w:rsid w:val="00DF3F49"/>
    <w:rsid w:val="00DF6F3B"/>
    <w:rsid w:val="00E03FB4"/>
    <w:rsid w:val="00E04749"/>
    <w:rsid w:val="00E1043E"/>
    <w:rsid w:val="00E16E83"/>
    <w:rsid w:val="00E31DFE"/>
    <w:rsid w:val="00E36642"/>
    <w:rsid w:val="00E37377"/>
    <w:rsid w:val="00E476B5"/>
    <w:rsid w:val="00E508A5"/>
    <w:rsid w:val="00E50C34"/>
    <w:rsid w:val="00E57C66"/>
    <w:rsid w:val="00E80C2E"/>
    <w:rsid w:val="00E85CC3"/>
    <w:rsid w:val="00E949C2"/>
    <w:rsid w:val="00E94D23"/>
    <w:rsid w:val="00E96415"/>
    <w:rsid w:val="00EB4B9E"/>
    <w:rsid w:val="00EB4F4C"/>
    <w:rsid w:val="00EC3C16"/>
    <w:rsid w:val="00EC4DEC"/>
    <w:rsid w:val="00EC5474"/>
    <w:rsid w:val="00ED2F78"/>
    <w:rsid w:val="00ED3C4A"/>
    <w:rsid w:val="00ED4D52"/>
    <w:rsid w:val="00EE2336"/>
    <w:rsid w:val="00EE7459"/>
    <w:rsid w:val="00EF155D"/>
    <w:rsid w:val="00EF48EC"/>
    <w:rsid w:val="00F00712"/>
    <w:rsid w:val="00F0382B"/>
    <w:rsid w:val="00F24027"/>
    <w:rsid w:val="00F45FD5"/>
    <w:rsid w:val="00F55B06"/>
    <w:rsid w:val="00F6626F"/>
    <w:rsid w:val="00F665D8"/>
    <w:rsid w:val="00F76BF3"/>
    <w:rsid w:val="00F773DF"/>
    <w:rsid w:val="00F82229"/>
    <w:rsid w:val="00F9009A"/>
    <w:rsid w:val="00FA69CC"/>
    <w:rsid w:val="00FB3C18"/>
    <w:rsid w:val="00FC160E"/>
    <w:rsid w:val="00FC1924"/>
    <w:rsid w:val="00FC34B4"/>
    <w:rsid w:val="00FD3B96"/>
    <w:rsid w:val="00FD4D90"/>
    <w:rsid w:val="00FD55A9"/>
    <w:rsid w:val="00FE0704"/>
    <w:rsid w:val="00FF2068"/>
    <w:rsid w:val="00FF228E"/>
    <w:rsid w:val="00FF2FC1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ADAF01"/>
  <w15:docId w15:val="{821C153C-D01C-4265-ADC1-190A818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DA1BB8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B8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BB8"/>
    <w:pPr>
      <w:keepNext/>
      <w:keepLines/>
      <w:spacing w:before="200"/>
      <w:outlineLvl w:val="1"/>
    </w:pPr>
    <w:rPr>
      <w:rFonts w:eastAsiaTheme="majorEastAsia" w:cstheme="majorBidi"/>
      <w:b/>
      <w:bCs/>
      <w:color w:val="00A7E2"/>
      <w:sz w:val="24"/>
      <w:szCs w:val="26"/>
    </w:rPr>
  </w:style>
  <w:style w:type="paragraph" w:styleId="Heading3">
    <w:name w:val="heading 3"/>
    <w:aliases w:val="date subhead"/>
    <w:basedOn w:val="Normal"/>
    <w:next w:val="Normal"/>
    <w:link w:val="Heading3Char"/>
    <w:uiPriority w:val="9"/>
    <w:unhideWhenUsed/>
    <w:qFormat/>
    <w:rsid w:val="00DA1BB8"/>
    <w:pPr>
      <w:keepNext/>
      <w:keepLines/>
      <w:spacing w:before="200"/>
      <w:outlineLvl w:val="2"/>
    </w:pPr>
    <w:rPr>
      <w:rFonts w:eastAsiaTheme="majorEastAsia" w:cstheme="majorBidi"/>
      <w:bCs/>
      <w:color w:val="00A7E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1BB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B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B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B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B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B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B8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1BB8"/>
    <w:rPr>
      <w:rFonts w:ascii="Arial" w:eastAsiaTheme="majorEastAsia" w:hAnsi="Arial" w:cstheme="majorBidi"/>
      <w:b/>
      <w:bCs/>
      <w:color w:val="00A7E2"/>
      <w:szCs w:val="26"/>
    </w:rPr>
  </w:style>
  <w:style w:type="character" w:customStyle="1" w:styleId="Heading3Char">
    <w:name w:val="Heading 3 Char"/>
    <w:aliases w:val="date subhead Char"/>
    <w:basedOn w:val="DefaultParagraphFont"/>
    <w:link w:val="Heading3"/>
    <w:uiPriority w:val="9"/>
    <w:rsid w:val="00DA1BB8"/>
    <w:rPr>
      <w:rFonts w:ascii="Arial" w:eastAsiaTheme="majorEastAsia" w:hAnsi="Arial" w:cstheme="majorBidi"/>
      <w:bCs/>
      <w:color w:val="00A7E2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A1BB8"/>
    <w:rPr>
      <w:rFonts w:ascii="Arial" w:eastAsiaTheme="majorEastAsia" w:hAnsi="Arial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A1B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B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B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B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B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1BB8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aliases w:val="Type of document heading"/>
    <w:basedOn w:val="Normal"/>
    <w:next w:val="Normal"/>
    <w:link w:val="TitleChar"/>
    <w:uiPriority w:val="10"/>
    <w:rsid w:val="00205DE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Type of document heading Char"/>
    <w:basedOn w:val="DefaultParagraphFont"/>
    <w:link w:val="Title"/>
    <w:uiPriority w:val="10"/>
    <w:rsid w:val="00205DE2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B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1BB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trong">
    <w:name w:val="Strong"/>
    <w:uiPriority w:val="22"/>
    <w:qFormat/>
    <w:rsid w:val="00DA1BB8"/>
    <w:rPr>
      <w:b/>
      <w:bCs/>
    </w:rPr>
  </w:style>
  <w:style w:type="character" w:styleId="Emphasis">
    <w:name w:val="Emphasis"/>
    <w:uiPriority w:val="20"/>
    <w:qFormat/>
    <w:rsid w:val="00DA1BB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DA1BB8"/>
  </w:style>
  <w:style w:type="character" w:customStyle="1" w:styleId="NoSpacingChar">
    <w:name w:val="No Spacing Char"/>
    <w:basedOn w:val="DefaultParagraphFont"/>
    <w:link w:val="NoSpacing"/>
    <w:uiPriority w:val="1"/>
    <w:rsid w:val="00DA1BB8"/>
  </w:style>
  <w:style w:type="paragraph" w:styleId="ListParagraph">
    <w:name w:val="List Paragraph"/>
    <w:basedOn w:val="Normal"/>
    <w:uiPriority w:val="34"/>
    <w:qFormat/>
    <w:rsid w:val="00DA1B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1BB8"/>
    <w:rPr>
      <w:rFonts w:asciiTheme="minorHAnsi" w:hAnsiTheme="minorHAnsi"/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DA1BB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BB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BB8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DA1BB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DA1BB8"/>
    <w:rPr>
      <w:b/>
      <w:bCs/>
      <w:i/>
      <w:iCs/>
      <w:color w:val="4F81BD" w:themeColor="accent1"/>
    </w:rPr>
  </w:style>
  <w:style w:type="character" w:styleId="SubtleReference">
    <w:name w:val="Subtle Reference"/>
    <w:aliases w:val="subhead"/>
    <w:basedOn w:val="Heading3Char"/>
    <w:uiPriority w:val="31"/>
    <w:rsid w:val="00205DE2"/>
    <w:rPr>
      <w:rFonts w:ascii="Arial" w:eastAsiaTheme="majorEastAsia" w:hAnsi="Arial" w:cstheme="majorBidi"/>
      <w:bCs/>
      <w:smallCaps/>
      <w:color w:val="C0504D" w:themeColor="accent2"/>
      <w:sz w:val="22"/>
      <w:u w:val="single"/>
    </w:rPr>
  </w:style>
  <w:style w:type="character" w:styleId="IntenseReference">
    <w:name w:val="Intense Reference"/>
    <w:uiPriority w:val="32"/>
    <w:qFormat/>
    <w:rsid w:val="00DA1BB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DA1BB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1BB8"/>
    <w:pPr>
      <w:outlineLvl w:val="9"/>
    </w:pPr>
  </w:style>
  <w:style w:type="paragraph" w:customStyle="1" w:styleId="Titlefrontcover">
    <w:name w:val="Title front cover"/>
    <w:basedOn w:val="Normal"/>
    <w:qFormat/>
    <w:rsid w:val="00DA1BB8"/>
    <w:rPr>
      <w:rFonts w:cs="Arial"/>
      <w:spacing w:val="-7"/>
      <w:sz w:val="68"/>
      <w:szCs w:val="68"/>
    </w:rPr>
  </w:style>
  <w:style w:type="paragraph" w:customStyle="1" w:styleId="Titlesubhead">
    <w:name w:val="Title subhead"/>
    <w:basedOn w:val="Titlefrontcover"/>
    <w:qFormat/>
    <w:rsid w:val="00DA1BB8"/>
    <w:rPr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5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25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59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A325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59D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631D1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6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B7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B71"/>
    <w:rPr>
      <w:rFonts w:ascii="Arial" w:hAnsi="Arial"/>
      <w:b/>
      <w:bCs/>
      <w:sz w:val="20"/>
      <w:szCs w:val="20"/>
    </w:rPr>
  </w:style>
  <w:style w:type="character" w:customStyle="1" w:styleId="vctta-title-text">
    <w:name w:val="vc_tta-title-text"/>
    <w:basedOn w:val="DefaultParagraphFont"/>
    <w:rsid w:val="000A3301"/>
  </w:style>
  <w:style w:type="paragraph" w:styleId="NormalWeb">
    <w:name w:val="Normal (Web)"/>
    <w:basedOn w:val="Normal"/>
    <w:uiPriority w:val="99"/>
    <w:semiHidden/>
    <w:unhideWhenUsed/>
    <w:rsid w:val="000A33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6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123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4868CF"/>
                            <w:left w:val="single" w:sz="6" w:space="0" w:color="4868CF"/>
                            <w:bottom w:val="single" w:sz="6" w:space="0" w:color="4868CF"/>
                            <w:right w:val="single" w:sz="6" w:space="0" w:color="4868CF"/>
                          </w:divBdr>
                        </w:div>
                      </w:divsChild>
                    </w:div>
                    <w:div w:id="37678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872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4868CF"/>
                            <w:left w:val="single" w:sz="6" w:space="0" w:color="4868CF"/>
                            <w:bottom w:val="single" w:sz="6" w:space="0" w:color="4868CF"/>
                            <w:right w:val="single" w:sz="6" w:space="0" w:color="4868CF"/>
                          </w:divBdr>
                        </w:div>
                      </w:divsChild>
                    </w:div>
                    <w:div w:id="15465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735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4868CF"/>
                            <w:left w:val="single" w:sz="6" w:space="0" w:color="4868CF"/>
                            <w:bottom w:val="single" w:sz="6" w:space="0" w:color="4868CF"/>
                            <w:right w:val="single" w:sz="6" w:space="0" w:color="4868CF"/>
                          </w:divBdr>
                        </w:div>
                      </w:divsChild>
                    </w:div>
                    <w:div w:id="12389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61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4868CF"/>
                            <w:left w:val="single" w:sz="6" w:space="0" w:color="4868CF"/>
                            <w:bottom w:val="single" w:sz="6" w:space="0" w:color="4868CF"/>
                            <w:right w:val="single" w:sz="6" w:space="0" w:color="4868CF"/>
                          </w:divBdr>
                        </w:div>
                      </w:divsChild>
                    </w:div>
                    <w:div w:id="146781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55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4868CF"/>
                            <w:left w:val="single" w:sz="6" w:space="0" w:color="4868CF"/>
                            <w:bottom w:val="single" w:sz="6" w:space="0" w:color="4868CF"/>
                            <w:right w:val="single" w:sz="6" w:space="0" w:color="4868CF"/>
                          </w:divBdr>
                        </w:div>
                      </w:divsChild>
                    </w:div>
                    <w:div w:id="138821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041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4868CF"/>
                            <w:left w:val="single" w:sz="6" w:space="0" w:color="4868CF"/>
                            <w:bottom w:val="single" w:sz="6" w:space="0" w:color="4868CF"/>
                            <w:right w:val="single" w:sz="6" w:space="0" w:color="4868CF"/>
                          </w:divBdr>
                        </w:div>
                      </w:divsChild>
                    </w:div>
                    <w:div w:id="6103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F0F0F0"/>
                            <w:left w:val="single" w:sz="6" w:space="0" w:color="F0F0F0"/>
                            <w:bottom w:val="single" w:sz="6" w:space="0" w:color="F0F0F0"/>
                            <w:right w:val="single" w:sz="6" w:space="0" w:color="F0F0F0"/>
                          </w:divBdr>
                        </w:div>
                        <w:div w:id="188147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F0F0F0"/>
                            <w:left w:val="single" w:sz="6" w:space="15" w:color="F0F0F0"/>
                            <w:bottom w:val="single" w:sz="6" w:space="11" w:color="F0F0F0"/>
                            <w:right w:val="single" w:sz="6" w:space="15" w:color="F0F0F0"/>
                          </w:divBdr>
                          <w:divsChild>
                            <w:div w:id="12590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7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pure.roehampton.ac.uk/portal/en/persons/yvonne-jea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b.burch</dc:creator>
  <cp:lastModifiedBy>Judy Lawrence</cp:lastModifiedBy>
  <cp:revision>3</cp:revision>
  <dcterms:created xsi:type="dcterms:W3CDTF">2023-08-02T09:35:00Z</dcterms:created>
  <dcterms:modified xsi:type="dcterms:W3CDTF">2024-07-24T12:56:00Z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-605345421</vt:i4>
  </property>
</Properties>
</file>